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912" w:type="dxa"/>
        <w:tblCellSpacing w:w="0" w:type="dxa"/>
        <w:tblCellMar>
          <w:top w:w="15" w:type="dxa"/>
          <w:left w:w="15" w:type="dxa"/>
          <w:bottom w:w="15" w:type="dxa"/>
          <w:right w:w="15" w:type="dxa"/>
        </w:tblCellMar>
        <w:tblLook w:val="04A0"/>
      </w:tblPr>
      <w:tblGrid>
        <w:gridCol w:w="8937"/>
      </w:tblGrid>
      <w:tr w:rsidR="006D7581" w:rsidRPr="006D7581" w:rsidTr="006D7581">
        <w:trPr>
          <w:tblCellSpacing w:w="0" w:type="dxa"/>
        </w:trPr>
        <w:tc>
          <w:tcPr>
            <w:tcW w:w="5000" w:type="pct"/>
            <w:hideMark/>
          </w:tcPr>
          <w:tbl>
            <w:tblPr>
              <w:tblW w:w="5000" w:type="pct"/>
              <w:tblCellSpacing w:w="0" w:type="dxa"/>
              <w:tblCellMar>
                <w:left w:w="0" w:type="dxa"/>
                <w:right w:w="0" w:type="dxa"/>
              </w:tblCellMar>
              <w:tblLook w:val="04A0"/>
            </w:tblPr>
            <w:tblGrid>
              <w:gridCol w:w="8907"/>
            </w:tblGrid>
            <w:tr w:rsidR="006D7581" w:rsidRPr="006D7581">
              <w:trPr>
                <w:tblCellSpacing w:w="0" w:type="dxa"/>
              </w:trPr>
              <w:tc>
                <w:tcPr>
                  <w:tcW w:w="0" w:type="auto"/>
                  <w:vAlign w:val="center"/>
                  <w:hideMark/>
                </w:tcPr>
                <w:p w:rsidR="006D7581" w:rsidRPr="006D7581" w:rsidRDefault="006D7581" w:rsidP="006D7581">
                  <w:pPr>
                    <w:jc w:val="center"/>
                    <w:rPr>
                      <w:rFonts w:eastAsia="Times New Roman" w:cs="Times New Roman"/>
                    </w:rPr>
                  </w:pPr>
                  <w:r w:rsidRPr="006D7581">
                    <w:rPr>
                      <w:rFonts w:eastAsia="Times New Roman" w:cs="Times New Roman"/>
                      <w:noProof/>
                    </w:rPr>
                    <w:drawing>
                      <wp:inline distT="0" distB="0" distL="0" distR="0">
                        <wp:extent cx="2882265" cy="848360"/>
                        <wp:effectExtent l="19050" t="0" r="0" b="0"/>
                        <wp:docPr id="1" name="Picture 1" descr="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 Logo"/>
                                <pic:cNvPicPr>
                                  <a:picLocks noChangeAspect="1" noChangeArrowheads="1"/>
                                </pic:cNvPicPr>
                              </pic:nvPicPr>
                              <pic:blipFill>
                                <a:blip r:embed="rId5" cstate="print"/>
                                <a:srcRect/>
                                <a:stretch>
                                  <a:fillRect/>
                                </a:stretch>
                              </pic:blipFill>
                              <pic:spPr bwMode="auto">
                                <a:xfrm>
                                  <a:off x="0" y="0"/>
                                  <a:ext cx="2882265" cy="848360"/>
                                </a:xfrm>
                                <a:prstGeom prst="rect">
                                  <a:avLst/>
                                </a:prstGeom>
                                <a:noFill/>
                                <a:ln w="9525">
                                  <a:noFill/>
                                  <a:miter lim="800000"/>
                                  <a:headEnd/>
                                  <a:tailEnd/>
                                </a:ln>
                              </pic:spPr>
                            </pic:pic>
                          </a:graphicData>
                        </a:graphic>
                      </wp:inline>
                    </w:drawing>
                  </w:r>
                  <w:r w:rsidRPr="006D7581">
                    <w:rPr>
                      <w:rFonts w:eastAsia="Times New Roman" w:cs="Times New Roman"/>
                    </w:rPr>
                    <w:t> </w:t>
                  </w:r>
                </w:p>
              </w:tc>
            </w:tr>
          </w:tbl>
          <w:p w:rsidR="006D7581" w:rsidRPr="006D7581" w:rsidRDefault="006D7581" w:rsidP="006D7581">
            <w:pPr>
              <w:rPr>
                <w:rFonts w:eastAsia="Times New Roman" w:cs="Times New Roman"/>
              </w:rPr>
            </w:pPr>
          </w:p>
        </w:tc>
      </w:tr>
      <w:tr w:rsidR="006D7581" w:rsidRPr="006D7581" w:rsidTr="006D7581">
        <w:trPr>
          <w:tblCellSpacing w:w="0" w:type="dxa"/>
        </w:trPr>
        <w:tc>
          <w:tcPr>
            <w:tcW w:w="0" w:type="auto"/>
            <w:shd w:val="clear" w:color="auto" w:fill="FFFFFF"/>
            <w:tcMar>
              <w:top w:w="12" w:type="dxa"/>
              <w:left w:w="12" w:type="dxa"/>
              <w:bottom w:w="12" w:type="dxa"/>
              <w:right w:w="12" w:type="dxa"/>
            </w:tcMar>
            <w:hideMark/>
          </w:tcPr>
          <w:tbl>
            <w:tblPr>
              <w:tblW w:w="5000" w:type="pct"/>
              <w:tblCellSpacing w:w="0" w:type="dxa"/>
              <w:tblCellMar>
                <w:left w:w="0" w:type="dxa"/>
                <w:right w:w="0" w:type="dxa"/>
              </w:tblCellMar>
              <w:tblLook w:val="04A0"/>
            </w:tblPr>
            <w:tblGrid>
              <w:gridCol w:w="8913"/>
            </w:tblGrid>
            <w:tr w:rsidR="006D7581" w:rsidRPr="006D7581">
              <w:trPr>
                <w:tblCellSpacing w:w="0" w:type="dxa"/>
              </w:trPr>
              <w:tc>
                <w:tcPr>
                  <w:tcW w:w="5000" w:type="pct"/>
                  <w:shd w:val="clear" w:color="auto" w:fill="FFFFFF"/>
                  <w:vAlign w:val="center"/>
                  <w:hideMark/>
                </w:tcPr>
                <w:tbl>
                  <w:tblPr>
                    <w:tblW w:w="5000" w:type="pct"/>
                    <w:tblCellSpacing w:w="0" w:type="dxa"/>
                    <w:shd w:val="clear" w:color="auto" w:fill="015176"/>
                    <w:tblCellMar>
                      <w:top w:w="75" w:type="dxa"/>
                      <w:left w:w="75" w:type="dxa"/>
                      <w:bottom w:w="75" w:type="dxa"/>
                      <w:right w:w="75" w:type="dxa"/>
                    </w:tblCellMar>
                    <w:tblLook w:val="04A0"/>
                  </w:tblPr>
                  <w:tblGrid>
                    <w:gridCol w:w="8913"/>
                  </w:tblGrid>
                  <w:tr w:rsidR="006D7581" w:rsidRPr="006D7581">
                    <w:trPr>
                      <w:tblCellSpacing w:w="0" w:type="dxa"/>
                    </w:trPr>
                    <w:tc>
                      <w:tcPr>
                        <w:tcW w:w="0" w:type="auto"/>
                        <w:shd w:val="clear" w:color="auto" w:fill="015176"/>
                        <w:vAlign w:val="center"/>
                        <w:hideMark/>
                      </w:tcPr>
                      <w:p w:rsidR="006D7581" w:rsidRPr="006D7581" w:rsidRDefault="006D7581" w:rsidP="006D7581">
                        <w:pPr>
                          <w:jc w:val="center"/>
                          <w:rPr>
                            <w:rFonts w:eastAsia="Times New Roman" w:cs="Times New Roman"/>
                            <w:color w:val="996600"/>
                          </w:rPr>
                        </w:pPr>
                        <w:r>
                          <w:rPr>
                            <w:rFonts w:eastAsia="Times New Roman" w:cs="Times New Roman"/>
                            <w:b/>
                            <w:bCs/>
                            <w:color w:val="FFFFFF"/>
                          </w:rPr>
                          <w:t xml:space="preserve">News Bulletin 241       </w:t>
                        </w:r>
                        <w:r w:rsidRPr="006D7581">
                          <w:rPr>
                            <w:rFonts w:eastAsia="Times New Roman" w:cs="Times New Roman"/>
                            <w:b/>
                            <w:bCs/>
                            <w:color w:val="FFFFFF"/>
                          </w:rPr>
                          <w:t>                                                                 February 14, 2013</w:t>
                        </w:r>
                      </w:p>
                    </w:tc>
                  </w:tr>
                </w:tbl>
                <w:p w:rsidR="006D7581" w:rsidRPr="006D7581" w:rsidRDefault="006D7581" w:rsidP="006D7581">
                  <w:pPr>
                    <w:rPr>
                      <w:rFonts w:eastAsia="Times New Roman" w:cs="Times New Roman"/>
                    </w:rPr>
                  </w:pPr>
                </w:p>
              </w:tc>
            </w:tr>
            <w:tr w:rsidR="006D7581" w:rsidRPr="006D7581">
              <w:trPr>
                <w:trHeight w:val="300"/>
                <w:tblCellSpacing w:w="0" w:type="dxa"/>
              </w:trPr>
              <w:tc>
                <w:tcPr>
                  <w:tcW w:w="5000" w:type="pct"/>
                  <w:shd w:val="clear" w:color="auto" w:fill="FFFFFF"/>
                  <w:hideMark/>
                </w:tcPr>
                <w:p w:rsidR="006D7581" w:rsidRDefault="006D7581"/>
                <w:tbl>
                  <w:tblPr>
                    <w:tblW w:w="8913" w:type="dxa"/>
                    <w:tblCellSpacing w:w="0" w:type="dxa"/>
                    <w:tblCellMar>
                      <w:top w:w="75" w:type="dxa"/>
                      <w:left w:w="75" w:type="dxa"/>
                      <w:bottom w:w="75" w:type="dxa"/>
                      <w:right w:w="75" w:type="dxa"/>
                    </w:tblCellMar>
                    <w:tblLook w:val="04A0"/>
                  </w:tblPr>
                  <w:tblGrid>
                    <w:gridCol w:w="8913"/>
                  </w:tblGrid>
                  <w:tr w:rsidR="006D7581" w:rsidRPr="006D7581" w:rsidTr="006D7581">
                    <w:trPr>
                      <w:tblCellSpacing w:w="0" w:type="dxa"/>
                    </w:trPr>
                    <w:tc>
                      <w:tcPr>
                        <w:tcW w:w="5000" w:type="pct"/>
                        <w:vAlign w:val="center"/>
                        <w:hideMark/>
                      </w:tcPr>
                      <w:p w:rsidR="006D7581" w:rsidRPr="006D7581" w:rsidRDefault="006D7581" w:rsidP="006D7581">
                        <w:pPr>
                          <w:jc w:val="center"/>
                          <w:rPr>
                            <w:rFonts w:eastAsia="Times New Roman" w:cs="Times New Roman"/>
                          </w:rPr>
                        </w:pPr>
                        <w:r w:rsidRPr="006D7581">
                          <w:rPr>
                            <w:rFonts w:eastAsia="Times New Roman" w:cs="Times New Roman"/>
                            <w:b/>
                            <w:bCs/>
                          </w:rPr>
                          <w:t>Advocacy Quilts Featured in the New York Times</w:t>
                        </w:r>
                      </w:p>
                      <w:p w:rsidR="006D7581" w:rsidRPr="006D7581" w:rsidRDefault="006D7581" w:rsidP="006D7581">
                        <w:pPr>
                          <w:jc w:val="both"/>
                          <w:rPr>
                            <w:rFonts w:eastAsia="Times New Roman" w:cs="Times New Roman"/>
                          </w:rPr>
                        </w:pPr>
                      </w:p>
                      <w:p w:rsidR="006D7581" w:rsidRPr="006D7581" w:rsidRDefault="006D7581" w:rsidP="006D7581">
                        <w:pPr>
                          <w:spacing w:after="240"/>
                          <w:jc w:val="both"/>
                          <w:rPr>
                            <w:rFonts w:eastAsia="Times New Roman" w:cs="Times New Roman"/>
                          </w:rPr>
                        </w:pPr>
                        <w:r w:rsidRPr="006D7581">
                          <w:rPr>
                            <w:rFonts w:eastAsia="Times New Roman" w:cs="Times New Roman"/>
                          </w:rPr>
                          <w:t>Washington DC: The New York Times has profiled the work of The Advocacy Project (AP) in helping marginalized communities to tell their story through quilting.</w:t>
                        </w:r>
                        <w:r w:rsidRPr="006D7581">
                          <w:rPr>
                            <w:rFonts w:eastAsia="Times New Roman" w:cs="Times New Roman"/>
                          </w:rPr>
                          <w:br/>
                        </w:r>
                        <w:r w:rsidRPr="006D7581">
                          <w:rPr>
                            <w:rFonts w:eastAsia="Times New Roman" w:cs="Times New Roman"/>
                          </w:rPr>
                          <w:br/>
                          <w:t xml:space="preserve">A recent </w:t>
                        </w:r>
                        <w:hyperlink r:id="rId6" w:tgtFrame="_blank" w:history="1">
                          <w:r w:rsidRPr="006D7581">
                            <w:rPr>
                              <w:rFonts w:eastAsia="Times New Roman" w:cs="Times New Roman"/>
                              <w:color w:val="0000FF"/>
                              <w:u w:val="single"/>
                            </w:rPr>
                            <w:t xml:space="preserve">article in the paper </w:t>
                          </w:r>
                        </w:hyperlink>
                        <w:r w:rsidRPr="006D7581">
                          <w:rPr>
                            <w:rFonts w:eastAsia="Times New Roman" w:cs="Times New Roman"/>
                          </w:rPr>
                          <w:t>reports from Kean University in New Jersey, where 24 advocacy quilts are currently on show in the human rights gallery. The exhibition is entitled "</w:t>
                        </w:r>
                        <w:hyperlink r:id="rId7" w:tgtFrame="_blank" w:history="1">
                          <w:r w:rsidRPr="006D7581">
                            <w:rPr>
                              <w:rFonts w:eastAsia="Times New Roman" w:cs="Times New Roman"/>
                              <w:color w:val="0000FF"/>
                              <w:u w:val="single"/>
                            </w:rPr>
                            <w:t>Advocacy Quilts: A Voice for the Voiceless</w:t>
                          </w:r>
                        </w:hyperlink>
                        <w:r w:rsidRPr="006D7581">
                          <w:rPr>
                            <w:rFonts w:eastAsia="Times New Roman" w:cs="Times New Roman"/>
                          </w:rPr>
                          <w:t xml:space="preserve">," and will run until May 10. Neil </w:t>
                        </w:r>
                        <w:proofErr w:type="spellStart"/>
                        <w:r w:rsidRPr="006D7581">
                          <w:rPr>
                            <w:rFonts w:eastAsia="Times New Roman" w:cs="Times New Roman"/>
                          </w:rPr>
                          <w:t>Tetkowski</w:t>
                        </w:r>
                        <w:proofErr w:type="spellEnd"/>
                        <w:r w:rsidRPr="006D7581">
                          <w:rPr>
                            <w:rFonts w:eastAsia="Times New Roman" w:cs="Times New Roman"/>
                          </w:rPr>
                          <w:t>, the gallery director, is quoted as describing many of the quilts as "remarkably beautiful."</w:t>
                        </w:r>
                      </w:p>
                      <w:tbl>
                        <w:tblPr>
                          <w:tblpPr w:leftFromText="45" w:rightFromText="45" w:topFromText="58" w:bottomFromText="58" w:vertAnchor="text"/>
                          <w:tblW w:w="4605" w:type="dxa"/>
                          <w:tblCellSpacing w:w="15" w:type="dxa"/>
                          <w:tblCellMar>
                            <w:top w:w="15" w:type="dxa"/>
                            <w:left w:w="15" w:type="dxa"/>
                            <w:bottom w:w="15" w:type="dxa"/>
                            <w:right w:w="15" w:type="dxa"/>
                          </w:tblCellMar>
                          <w:tblLook w:val="04A0"/>
                        </w:tblPr>
                        <w:tblGrid>
                          <w:gridCol w:w="4605"/>
                        </w:tblGrid>
                        <w:tr w:rsidR="006D7581" w:rsidRPr="006D7581" w:rsidTr="006D7581">
                          <w:trPr>
                            <w:tblCellSpacing w:w="15" w:type="dxa"/>
                          </w:trPr>
                          <w:tc>
                            <w:tcPr>
                              <w:tcW w:w="4605" w:type="dxa"/>
                              <w:vAlign w:val="center"/>
                              <w:hideMark/>
                            </w:tcPr>
                            <w:p w:rsidR="006D7581" w:rsidRPr="006D7581" w:rsidRDefault="006D7581" w:rsidP="006D7581">
                              <w:pPr>
                                <w:jc w:val="center"/>
                                <w:rPr>
                                  <w:rFonts w:eastAsia="Times New Roman" w:cs="Times New Roman"/>
                                </w:rPr>
                              </w:pPr>
                              <w:r w:rsidRPr="006D7581">
                                <w:rPr>
                                  <w:rFonts w:eastAsia="Times New Roman" w:cs="Times New Roman"/>
                                  <w:noProof/>
                                </w:rPr>
                                <w:drawing>
                                  <wp:inline distT="0" distB="0" distL="0" distR="0">
                                    <wp:extent cx="2618740" cy="2092325"/>
                                    <wp:effectExtent l="19050" t="0" r="0" b="0"/>
                                    <wp:docPr id="2" name="Picture 2" descr="Kean Exhi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an Exhibit"/>
                                            <pic:cNvPicPr>
                                              <a:picLocks noChangeAspect="1" noChangeArrowheads="1"/>
                                            </pic:cNvPicPr>
                                          </pic:nvPicPr>
                                          <pic:blipFill>
                                            <a:blip r:embed="rId8" cstate="print"/>
                                            <a:srcRect/>
                                            <a:stretch>
                                              <a:fillRect/>
                                            </a:stretch>
                                          </pic:blipFill>
                                          <pic:spPr bwMode="auto">
                                            <a:xfrm>
                                              <a:off x="0" y="0"/>
                                              <a:ext cx="2618740" cy="2092325"/>
                                            </a:xfrm>
                                            <a:prstGeom prst="rect">
                                              <a:avLst/>
                                            </a:prstGeom>
                                            <a:noFill/>
                                            <a:ln w="9525">
                                              <a:noFill/>
                                              <a:miter lim="800000"/>
                                              <a:headEnd/>
                                              <a:tailEnd/>
                                            </a:ln>
                                          </pic:spPr>
                                        </pic:pic>
                                      </a:graphicData>
                                    </a:graphic>
                                  </wp:inline>
                                </w:drawing>
                              </w:r>
                            </w:p>
                          </w:tc>
                        </w:tr>
                        <w:tr w:rsidR="006D7581" w:rsidRPr="006D7581" w:rsidTr="006D7581">
                          <w:trPr>
                            <w:tblCellSpacing w:w="15" w:type="dxa"/>
                          </w:trPr>
                          <w:tc>
                            <w:tcPr>
                              <w:tcW w:w="0" w:type="auto"/>
                              <w:vAlign w:val="center"/>
                              <w:hideMark/>
                            </w:tcPr>
                            <w:p w:rsidR="006D7581" w:rsidRDefault="006D7581" w:rsidP="006D7581">
                              <w:pPr>
                                <w:jc w:val="center"/>
                                <w:rPr>
                                  <w:rFonts w:eastAsia="Times New Roman" w:cs="Times New Roman"/>
                                  <w:b/>
                                  <w:bCs/>
                                  <w:color w:val="000000"/>
                                  <w:sz w:val="18"/>
                                  <w:szCs w:val="18"/>
                                </w:rPr>
                              </w:pPr>
                              <w:r w:rsidRPr="006D7581">
                                <w:rPr>
                                  <w:rFonts w:eastAsia="Times New Roman" w:cs="Times New Roman"/>
                                  <w:b/>
                                  <w:bCs/>
                                  <w:color w:val="000000"/>
                                  <w:sz w:val="18"/>
                                  <w:szCs w:val="18"/>
                                </w:rPr>
                                <w:t xml:space="preserve">On show: The </w:t>
                              </w:r>
                              <w:proofErr w:type="spellStart"/>
                              <w:r w:rsidRPr="006D7581">
                                <w:rPr>
                                  <w:rFonts w:eastAsia="Times New Roman" w:cs="Times New Roman"/>
                                  <w:b/>
                                  <w:bCs/>
                                  <w:color w:val="000000"/>
                                  <w:sz w:val="18"/>
                                  <w:szCs w:val="18"/>
                                </w:rPr>
                                <w:t>Chintan</w:t>
                              </w:r>
                              <w:proofErr w:type="spellEnd"/>
                              <w:r w:rsidRPr="006D7581">
                                <w:rPr>
                                  <w:rFonts w:eastAsia="Times New Roman" w:cs="Times New Roman"/>
                                  <w:b/>
                                  <w:bCs/>
                                  <w:color w:val="000000"/>
                                  <w:sz w:val="18"/>
                                  <w:szCs w:val="18"/>
                                </w:rPr>
                                <w:t xml:space="preserve"> </w:t>
                              </w:r>
                              <w:proofErr w:type="spellStart"/>
                              <w:r w:rsidRPr="006D7581">
                                <w:rPr>
                                  <w:rFonts w:eastAsia="Times New Roman" w:cs="Times New Roman"/>
                                  <w:b/>
                                  <w:bCs/>
                                  <w:color w:val="000000"/>
                                  <w:sz w:val="18"/>
                                  <w:szCs w:val="18"/>
                                </w:rPr>
                                <w:t>Wast</w:t>
                              </w:r>
                              <w:r>
                                <w:rPr>
                                  <w:rFonts w:eastAsia="Times New Roman" w:cs="Times New Roman"/>
                                  <w:b/>
                                  <w:bCs/>
                                  <w:color w:val="000000"/>
                                  <w:sz w:val="18"/>
                                  <w:szCs w:val="18"/>
                                </w:rPr>
                                <w:t>epickers</w:t>
                              </w:r>
                              <w:proofErr w:type="spellEnd"/>
                              <w:r>
                                <w:rPr>
                                  <w:rFonts w:eastAsia="Times New Roman" w:cs="Times New Roman"/>
                                  <w:b/>
                                  <w:bCs/>
                                  <w:color w:val="000000"/>
                                  <w:sz w:val="18"/>
                                  <w:szCs w:val="18"/>
                                </w:rPr>
                                <w:t xml:space="preserve">' </w:t>
                              </w:r>
                              <w:r w:rsidR="004D7690">
                                <w:rPr>
                                  <w:rFonts w:eastAsia="Times New Roman" w:cs="Times New Roman"/>
                                  <w:b/>
                                  <w:bCs/>
                                  <w:color w:val="000000"/>
                                  <w:sz w:val="18"/>
                                  <w:szCs w:val="18"/>
                                </w:rPr>
                                <w:t>quilt</w:t>
                              </w:r>
                              <w:r>
                                <w:rPr>
                                  <w:rFonts w:eastAsia="Times New Roman" w:cs="Times New Roman"/>
                                  <w:b/>
                                  <w:bCs/>
                                  <w:color w:val="000000"/>
                                  <w:sz w:val="18"/>
                                  <w:szCs w:val="18"/>
                                </w:rPr>
                                <w:t xml:space="preserve"> is</w:t>
                              </w:r>
                            </w:p>
                            <w:p w:rsidR="006D7581" w:rsidRPr="006D7581" w:rsidRDefault="006D7581" w:rsidP="006D7581">
                              <w:pPr>
                                <w:jc w:val="center"/>
                                <w:rPr>
                                  <w:rFonts w:eastAsia="Times New Roman" w:cs="Times New Roman"/>
                                  <w:b/>
                                  <w:bCs/>
                                  <w:color w:val="000000"/>
                                  <w:sz w:val="18"/>
                                  <w:szCs w:val="18"/>
                                </w:rPr>
                              </w:pPr>
                              <w:r w:rsidRPr="006D7581">
                                <w:rPr>
                                  <w:rFonts w:eastAsia="Times New Roman" w:cs="Times New Roman"/>
                                  <w:b/>
                                  <w:bCs/>
                                  <w:color w:val="000000"/>
                                  <w:sz w:val="18"/>
                                  <w:szCs w:val="18"/>
                                </w:rPr>
                                <w:t>one of 24 quilts curren</w:t>
                              </w:r>
                              <w:r w:rsidR="004D7690">
                                <w:rPr>
                                  <w:rFonts w:eastAsia="Times New Roman" w:cs="Times New Roman"/>
                                  <w:b/>
                                  <w:bCs/>
                                  <w:color w:val="000000"/>
                                  <w:sz w:val="18"/>
                                  <w:szCs w:val="18"/>
                                </w:rPr>
                                <w:t>tly on display at Kean Univers</w:t>
                              </w:r>
                              <w:r>
                                <w:rPr>
                                  <w:rFonts w:eastAsia="Times New Roman" w:cs="Times New Roman"/>
                                  <w:b/>
                                  <w:bCs/>
                                  <w:color w:val="000000"/>
                                  <w:sz w:val="18"/>
                                  <w:szCs w:val="18"/>
                                </w:rPr>
                                <w:t>ity</w:t>
                              </w:r>
                            </w:p>
                          </w:tc>
                        </w:tr>
                      </w:tbl>
                      <w:p w:rsidR="006D7581" w:rsidRDefault="006D7581" w:rsidP="006D7581">
                        <w:pPr>
                          <w:jc w:val="both"/>
                          <w:rPr>
                            <w:rFonts w:eastAsia="Times New Roman" w:cs="Times New Roman"/>
                          </w:rPr>
                        </w:pPr>
                        <w:r w:rsidRPr="006D7581">
                          <w:rPr>
                            <w:rFonts w:eastAsia="Times New Roman" w:cs="Times New Roman"/>
                          </w:rPr>
                          <w:t>AP's program of advocacy quilting began in 2007, when AP helped weavers from the Bosnian women's group</w:t>
                        </w:r>
                        <w:r w:rsidR="002741D7">
                          <w:rPr>
                            <w:rFonts w:eastAsia="Times New Roman" w:cs="Times New Roman"/>
                          </w:rPr>
                          <w:t xml:space="preserve"> </w:t>
                        </w:r>
                        <w:hyperlink r:id="rId9" w:history="1">
                          <w:proofErr w:type="spellStart"/>
                          <w:r w:rsidR="002741D7" w:rsidRPr="002741D7">
                            <w:rPr>
                              <w:rStyle w:val="Hyperlink"/>
                              <w:rFonts w:eastAsia="Times New Roman" w:cs="Times New Roman"/>
                            </w:rPr>
                            <w:t>Bosfam</w:t>
                          </w:r>
                          <w:proofErr w:type="spellEnd"/>
                        </w:hyperlink>
                        <w:r w:rsidRPr="006D7581">
                          <w:rPr>
                            <w:rFonts w:eastAsia="Times New Roman" w:cs="Times New Roman"/>
                          </w:rPr>
                          <w:t xml:space="preserve"> to produce a carpet carrying the names of relatives who died in the 1995 Srebrenica massacre. The model has since spread, and 19 AP partner organizations from 15 countries are contributing quilts to the Kean exhibition.</w:t>
                        </w:r>
                      </w:p>
                      <w:p w:rsidR="006D7581" w:rsidRDefault="006D7581" w:rsidP="006D7581">
                        <w:pPr>
                          <w:jc w:val="both"/>
                          <w:rPr>
                            <w:rFonts w:eastAsia="Times New Roman" w:cs="Times New Roman"/>
                          </w:rPr>
                        </w:pPr>
                        <w:r>
                          <w:rPr>
                            <w:rFonts w:eastAsia="Times New Roman" w:cs="Times New Roman"/>
                          </w:rPr>
                          <w:t xml:space="preserve"> </w:t>
                        </w:r>
                        <w:r>
                          <w:rPr>
                            <w:rFonts w:eastAsia="Times New Roman" w:cs="Times New Roman"/>
                          </w:rPr>
                          <w:br/>
                        </w:r>
                        <w:r w:rsidRPr="006D7581">
                          <w:rPr>
                            <w:rFonts w:eastAsia="Times New Roman" w:cs="Times New Roman"/>
                          </w:rPr>
                          <w:t xml:space="preserve">The quilt panels (also called tiles) were painted, woven or embroidered by </w:t>
                        </w:r>
                        <w:hyperlink r:id="rId10" w:history="1">
                          <w:r w:rsidRPr="002741D7">
                            <w:rPr>
                              <w:rStyle w:val="Hyperlink"/>
                              <w:rFonts w:eastAsia="Times New Roman" w:cs="Times New Roman"/>
                            </w:rPr>
                            <w:t>more than 300 women and children</w:t>
                          </w:r>
                        </w:hyperlink>
                        <w:r w:rsidRPr="006D7581">
                          <w:rPr>
                            <w:rFonts w:eastAsia="Times New Roman" w:cs="Times New Roman"/>
                          </w:rPr>
                          <w:t>, most of whom are profiled on the AP website. They include</w:t>
                        </w:r>
                        <w:r w:rsidR="002741D7">
                          <w:rPr>
                            <w:rFonts w:eastAsia="Times New Roman" w:cs="Times New Roman"/>
                          </w:rPr>
                          <w:t xml:space="preserve"> massacre survivors from Guatemala;</w:t>
                        </w:r>
                        <w:r w:rsidRPr="006D7581">
                          <w:rPr>
                            <w:rFonts w:eastAsia="Times New Roman" w:cs="Times New Roman"/>
                          </w:rPr>
                          <w:t xml:space="preserve"> </w:t>
                        </w:r>
                        <w:hyperlink r:id="rId11" w:history="1">
                          <w:r w:rsidR="002741D7" w:rsidRPr="002741D7">
                            <w:rPr>
                              <w:rStyle w:val="Hyperlink"/>
                              <w:rFonts w:eastAsia="Times New Roman" w:cs="Times New Roman"/>
                            </w:rPr>
                            <w:t>Roma</w:t>
                          </w:r>
                        </w:hyperlink>
                        <w:r w:rsidR="002741D7">
                          <w:rPr>
                            <w:rFonts w:eastAsia="Times New Roman" w:cs="Times New Roman"/>
                          </w:rPr>
                          <w:t xml:space="preserve"> </w:t>
                        </w:r>
                        <w:r w:rsidRPr="006D7581">
                          <w:rPr>
                            <w:rFonts w:eastAsia="Times New Roman" w:cs="Times New Roman"/>
                          </w:rPr>
                          <w:t xml:space="preserve">from East Europe; </w:t>
                        </w:r>
                        <w:hyperlink r:id="rId12" w:history="1">
                          <w:r w:rsidRPr="002741D7">
                            <w:rPr>
                              <w:rStyle w:val="Hyperlink"/>
                              <w:rFonts w:eastAsia="Times New Roman" w:cs="Times New Roman"/>
                            </w:rPr>
                            <w:t>survivors of uterine prolapse</w:t>
                          </w:r>
                        </w:hyperlink>
                        <w:r w:rsidRPr="006D7581">
                          <w:rPr>
                            <w:rFonts w:eastAsia="Times New Roman" w:cs="Times New Roman"/>
                          </w:rPr>
                          <w:t xml:space="preserve"> in Nepal; </w:t>
                        </w:r>
                        <w:hyperlink r:id="rId13" w:history="1">
                          <w:r w:rsidRPr="002741D7">
                            <w:rPr>
                              <w:rStyle w:val="Hyperlink"/>
                              <w:rFonts w:eastAsia="Times New Roman" w:cs="Times New Roman"/>
                            </w:rPr>
                            <w:t>Mayan Indians</w:t>
                          </w:r>
                        </w:hyperlink>
                        <w:r w:rsidRPr="006D7581">
                          <w:rPr>
                            <w:rFonts w:eastAsia="Times New Roman" w:cs="Times New Roman"/>
                          </w:rPr>
                          <w:t xml:space="preserve"> from Belize; people with disability in </w:t>
                        </w:r>
                        <w:hyperlink r:id="rId14" w:history="1">
                          <w:r w:rsidRPr="002741D7">
                            <w:rPr>
                              <w:rStyle w:val="Hyperlink"/>
                              <w:rFonts w:eastAsia="Times New Roman" w:cs="Times New Roman"/>
                            </w:rPr>
                            <w:t>Uganda</w:t>
                          </w:r>
                        </w:hyperlink>
                        <w:r w:rsidRPr="006D7581">
                          <w:rPr>
                            <w:rFonts w:eastAsia="Times New Roman" w:cs="Times New Roman"/>
                          </w:rPr>
                          <w:t xml:space="preserve"> and</w:t>
                        </w:r>
                        <w:r w:rsidR="002741D7">
                          <w:rPr>
                            <w:rFonts w:eastAsia="Times New Roman" w:cs="Times New Roman"/>
                          </w:rPr>
                          <w:t xml:space="preserve"> Vietnam</w:t>
                        </w:r>
                        <w:r w:rsidRPr="006D7581">
                          <w:rPr>
                            <w:rFonts w:eastAsia="Times New Roman" w:cs="Times New Roman"/>
                          </w:rPr>
                          <w:t xml:space="preserve">; </w:t>
                        </w:r>
                        <w:proofErr w:type="spellStart"/>
                        <w:r w:rsidRPr="006D7581">
                          <w:rPr>
                            <w:rFonts w:eastAsia="Times New Roman" w:cs="Times New Roman"/>
                          </w:rPr>
                          <w:t>Maasai</w:t>
                        </w:r>
                        <w:proofErr w:type="spellEnd"/>
                        <w:r w:rsidRPr="006D7581">
                          <w:rPr>
                            <w:rFonts w:eastAsia="Times New Roman" w:cs="Times New Roman"/>
                          </w:rPr>
                          <w:t xml:space="preserve"> </w:t>
                        </w:r>
                        <w:hyperlink r:id="rId15" w:history="1">
                          <w:r w:rsidRPr="002741D7">
                            <w:rPr>
                              <w:rStyle w:val="Hyperlink"/>
                              <w:rFonts w:eastAsia="Times New Roman" w:cs="Times New Roman"/>
                            </w:rPr>
                            <w:t>widows and girls</w:t>
                          </w:r>
                        </w:hyperlink>
                        <w:r w:rsidRPr="006D7581">
                          <w:rPr>
                            <w:rFonts w:eastAsia="Times New Roman" w:cs="Times New Roman"/>
                          </w:rPr>
                          <w:t xml:space="preserve"> from Kenya; </w:t>
                        </w:r>
                        <w:hyperlink r:id="rId16" w:history="1">
                          <w:r w:rsidRPr="006F2A3E">
                            <w:rPr>
                              <w:rStyle w:val="Hyperlink"/>
                              <w:rFonts w:eastAsia="Times New Roman" w:cs="Times New Roman"/>
                            </w:rPr>
                            <w:t>waste-pickers</w:t>
                          </w:r>
                        </w:hyperlink>
                        <w:r w:rsidRPr="006D7581">
                          <w:rPr>
                            <w:rFonts w:eastAsia="Times New Roman" w:cs="Times New Roman"/>
                          </w:rPr>
                          <w:t xml:space="preserve"> from Delhi; and </w:t>
                        </w:r>
                        <w:hyperlink r:id="rId17" w:history="1">
                          <w:r w:rsidRPr="006F2A3E">
                            <w:rPr>
                              <w:rStyle w:val="Hyperlink"/>
                              <w:rFonts w:eastAsia="Times New Roman" w:cs="Times New Roman"/>
                            </w:rPr>
                            <w:t>carpet weavers from the Atlas mountains of Morocco</w:t>
                          </w:r>
                        </w:hyperlink>
                        <w:r w:rsidRPr="006D7581">
                          <w:rPr>
                            <w:rFonts w:eastAsia="Times New Roman" w:cs="Times New Roman"/>
                          </w:rPr>
                          <w:t>. One quilt is</w:t>
                        </w:r>
                        <w:r w:rsidR="006F2A3E">
                          <w:rPr>
                            <w:rFonts w:eastAsia="Times New Roman" w:cs="Times New Roman"/>
                          </w:rPr>
                          <w:t xml:space="preserve"> made from recycled straws </w:t>
                        </w:r>
                        <w:r w:rsidRPr="006D7581">
                          <w:rPr>
                            <w:rFonts w:eastAsia="Times New Roman" w:cs="Times New Roman"/>
                          </w:rPr>
                          <w:t>by women in a Ugandan slum to publicize the threat to their environment.</w:t>
                        </w:r>
                      </w:p>
                      <w:p w:rsidR="006D7581" w:rsidRPr="006D7581" w:rsidRDefault="006D7581" w:rsidP="006D7581">
                        <w:pPr>
                          <w:jc w:val="both"/>
                          <w:rPr>
                            <w:rFonts w:eastAsia="Times New Roman" w:cs="Times New Roman"/>
                          </w:rPr>
                        </w:pPr>
                        <w:r>
                          <w:rPr>
                            <w:rFonts w:eastAsia="Times New Roman" w:cs="Times New Roman"/>
                          </w:rPr>
                          <w:br/>
                        </w:r>
                        <w:r w:rsidRPr="006D7581">
                          <w:rPr>
                            <w:rFonts w:eastAsia="Times New Roman" w:cs="Times New Roman"/>
                          </w:rPr>
                          <w:t>All of these artists were assisted by AP volunteers (Peace Fellows), who then brought the panels back to the US for assembly into quilts. Over</w:t>
                        </w:r>
                        <w:r w:rsidR="006F2A3E">
                          <w:rPr>
                            <w:rFonts w:eastAsia="Times New Roman" w:cs="Times New Roman"/>
                          </w:rPr>
                          <w:t xml:space="preserve"> </w:t>
                        </w:r>
                        <w:hyperlink r:id="rId18" w:history="1">
                          <w:r w:rsidR="006F2A3E" w:rsidRPr="006F2A3E">
                            <w:rPr>
                              <w:rStyle w:val="Hyperlink"/>
                              <w:rFonts w:eastAsia="Times New Roman" w:cs="Times New Roman"/>
                            </w:rPr>
                            <w:t>45 A</w:t>
                          </w:r>
                          <w:bookmarkStart w:id="0" w:name="_GoBack"/>
                          <w:bookmarkEnd w:id="0"/>
                          <w:r w:rsidR="006F2A3E" w:rsidRPr="006F2A3E">
                            <w:rPr>
                              <w:rStyle w:val="Hyperlink"/>
                              <w:rFonts w:eastAsia="Times New Roman" w:cs="Times New Roman"/>
                            </w:rPr>
                            <w:t>merican quilters in seven states</w:t>
                          </w:r>
                        </w:hyperlink>
                        <w:r w:rsidR="006F2A3E">
                          <w:rPr>
                            <w:rFonts w:eastAsia="Times New Roman" w:cs="Times New Roman"/>
                          </w:rPr>
                          <w:t xml:space="preserve"> </w:t>
                        </w:r>
                        <w:r w:rsidRPr="006D7581">
                          <w:rPr>
                            <w:rFonts w:eastAsia="Times New Roman" w:cs="Times New Roman"/>
                          </w:rPr>
                          <w:t>worked</w:t>
                        </w:r>
                        <w:r w:rsidR="006F2A3E">
                          <w:rPr>
                            <w:rFonts w:eastAsia="Times New Roman" w:cs="Times New Roman"/>
                          </w:rPr>
                          <w:t xml:space="preserve"> on the Kean quilts (photo</w:t>
                        </w:r>
                        <w:r w:rsidRPr="006D7581">
                          <w:rPr>
                            <w:rFonts w:eastAsia="Times New Roman" w:cs="Times New Roman"/>
                          </w:rPr>
                          <w:t xml:space="preserve">). Several have said it has helped them better understand the challenges facing women in the Global South. </w:t>
                        </w:r>
                      </w:p>
                      <w:tbl>
                        <w:tblPr>
                          <w:tblpPr w:leftFromText="45" w:rightFromText="45" w:topFromText="58" w:bottomFromText="58" w:vertAnchor="text" w:tblpXSpec="right" w:tblpYSpec="center"/>
                          <w:tblW w:w="3516" w:type="dxa"/>
                          <w:tblCellSpacing w:w="15" w:type="dxa"/>
                          <w:tblCellMar>
                            <w:top w:w="15" w:type="dxa"/>
                            <w:left w:w="15" w:type="dxa"/>
                            <w:bottom w:w="15" w:type="dxa"/>
                            <w:right w:w="15" w:type="dxa"/>
                          </w:tblCellMar>
                          <w:tblLook w:val="04A0"/>
                        </w:tblPr>
                        <w:tblGrid>
                          <w:gridCol w:w="4590"/>
                        </w:tblGrid>
                        <w:tr w:rsidR="006D7581" w:rsidRPr="006D7581" w:rsidTr="006D7581">
                          <w:trPr>
                            <w:tblCellSpacing w:w="15" w:type="dxa"/>
                          </w:trPr>
                          <w:tc>
                            <w:tcPr>
                              <w:tcW w:w="3945" w:type="dxa"/>
                              <w:vAlign w:val="center"/>
                              <w:hideMark/>
                            </w:tcPr>
                            <w:p w:rsidR="006D7581" w:rsidRPr="006D7581" w:rsidRDefault="006D7581" w:rsidP="006D7581">
                              <w:pPr>
                                <w:jc w:val="center"/>
                                <w:rPr>
                                  <w:rFonts w:eastAsia="Times New Roman" w:cs="Times New Roman"/>
                                </w:rPr>
                              </w:pPr>
                              <w:r w:rsidRPr="006D7581">
                                <w:rPr>
                                  <w:rFonts w:eastAsia="Times New Roman" w:cs="Times New Roman"/>
                                  <w:noProof/>
                                </w:rPr>
                                <w:lastRenderedPageBreak/>
                                <w:drawing>
                                  <wp:inline distT="0" distB="0" distL="0" distR="0">
                                    <wp:extent cx="2830830" cy="1894840"/>
                                    <wp:effectExtent l="19050" t="0" r="7620" b="0"/>
                                    <wp:docPr id="3" name="Picture 3" descr="https://origin.ih.constantcontact.com/fs156/1102532372542/img/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rigin.ih.constantcontact.com/fs156/1102532372542/img/252.jpg"/>
                                            <pic:cNvPicPr>
                                              <a:picLocks noChangeAspect="1" noChangeArrowheads="1"/>
                                            </pic:cNvPicPr>
                                          </pic:nvPicPr>
                                          <pic:blipFill>
                                            <a:blip r:embed="rId19" cstate="print"/>
                                            <a:srcRect/>
                                            <a:stretch>
                                              <a:fillRect/>
                                            </a:stretch>
                                          </pic:blipFill>
                                          <pic:spPr bwMode="auto">
                                            <a:xfrm>
                                              <a:off x="0" y="0"/>
                                              <a:ext cx="2830830" cy="1894840"/>
                                            </a:xfrm>
                                            <a:prstGeom prst="rect">
                                              <a:avLst/>
                                            </a:prstGeom>
                                            <a:noFill/>
                                            <a:ln w="9525">
                                              <a:noFill/>
                                              <a:miter lim="800000"/>
                                              <a:headEnd/>
                                              <a:tailEnd/>
                                            </a:ln>
                                          </pic:spPr>
                                        </pic:pic>
                                      </a:graphicData>
                                    </a:graphic>
                                  </wp:inline>
                                </w:drawing>
                              </w:r>
                            </w:p>
                          </w:tc>
                        </w:tr>
                        <w:tr w:rsidR="006D7581" w:rsidRPr="006D7581" w:rsidTr="006D7581">
                          <w:trPr>
                            <w:tblCellSpacing w:w="15" w:type="dxa"/>
                          </w:trPr>
                          <w:tc>
                            <w:tcPr>
                              <w:tcW w:w="0" w:type="auto"/>
                              <w:vAlign w:val="center"/>
                              <w:hideMark/>
                            </w:tcPr>
                            <w:p w:rsidR="006D7581" w:rsidRPr="006D7581" w:rsidRDefault="006D7581" w:rsidP="006D7581">
                              <w:pPr>
                                <w:jc w:val="center"/>
                                <w:rPr>
                                  <w:rFonts w:eastAsia="Times New Roman" w:cs="Times New Roman"/>
                                  <w:color w:val="000000"/>
                                  <w:sz w:val="18"/>
                                  <w:szCs w:val="18"/>
                                </w:rPr>
                              </w:pPr>
                              <w:r w:rsidRPr="006D7581">
                                <w:rPr>
                                  <w:rFonts w:eastAsia="Times New Roman" w:cs="Times New Roman"/>
                                  <w:b/>
                                  <w:bCs/>
                                  <w:color w:val="000000"/>
                                  <w:sz w:val="18"/>
                                  <w:szCs w:val="18"/>
                                </w:rPr>
                                <w:t>Quilter Susan Louis in front of the sixth Love Blanket, made from the paintings of freed child laborers in Nepal. Susan assembled the blanket at her home in Long Island</w:t>
                              </w:r>
                              <w:r w:rsidRPr="006D7581">
                                <w:rPr>
                                  <w:rFonts w:eastAsia="Times New Roman" w:cs="Times New Roman"/>
                                  <w:color w:val="000000"/>
                                  <w:sz w:val="18"/>
                                  <w:szCs w:val="18"/>
                                </w:rPr>
                                <w:t xml:space="preserve">  </w:t>
                              </w:r>
                            </w:p>
                          </w:tc>
                        </w:tr>
                      </w:tbl>
                      <w:p w:rsidR="006D7581" w:rsidRDefault="006D7581" w:rsidP="006D7581">
                        <w:pPr>
                          <w:spacing w:after="240"/>
                          <w:jc w:val="both"/>
                          <w:rPr>
                            <w:rFonts w:eastAsia="Times New Roman" w:cs="Times New Roman"/>
                          </w:rPr>
                        </w:pPr>
                        <w:r w:rsidRPr="006D7581">
                          <w:rPr>
                            <w:rFonts w:eastAsia="Times New Roman" w:cs="Times New Roman"/>
                          </w:rPr>
                          <w:t xml:space="preserve">The Kean exhibition owes much to the enthusiasm of Mr. </w:t>
                        </w:r>
                        <w:proofErr w:type="spellStart"/>
                        <w:r w:rsidRPr="006D7581">
                          <w:rPr>
                            <w:rFonts w:eastAsia="Times New Roman" w:cs="Times New Roman"/>
                          </w:rPr>
                          <w:t>Tetkowski</w:t>
                        </w:r>
                        <w:proofErr w:type="spellEnd"/>
                        <w:r w:rsidRPr="006D7581">
                          <w:rPr>
                            <w:rFonts w:eastAsia="Times New Roman" w:cs="Times New Roman"/>
                          </w:rPr>
                          <w:t xml:space="preserve">, </w:t>
                        </w:r>
                        <w:proofErr w:type="spellStart"/>
                        <w:r w:rsidRPr="006D7581">
                          <w:rPr>
                            <w:rFonts w:eastAsia="Times New Roman" w:cs="Times New Roman"/>
                          </w:rPr>
                          <w:t>Professsor</w:t>
                        </w:r>
                        <w:proofErr w:type="spellEnd"/>
                        <w:r w:rsidRPr="006D7581">
                          <w:rPr>
                            <w:rFonts w:eastAsia="Times New Roman" w:cs="Times New Roman"/>
                          </w:rPr>
                          <w:t xml:space="preserve"> Henry </w:t>
                        </w:r>
                        <w:proofErr w:type="spellStart"/>
                        <w:r w:rsidRPr="006D7581">
                          <w:rPr>
                            <w:rFonts w:eastAsia="Times New Roman" w:cs="Times New Roman"/>
                          </w:rPr>
                          <w:t>Kaplowitz</w:t>
                        </w:r>
                        <w:proofErr w:type="spellEnd"/>
                        <w:r w:rsidRPr="006D7581">
                          <w:rPr>
                            <w:rFonts w:eastAsia="Times New Roman" w:cs="Times New Roman"/>
                          </w:rPr>
                          <w:t xml:space="preserve">, and Dr. </w:t>
                        </w:r>
                        <w:proofErr w:type="spellStart"/>
                        <w:r w:rsidRPr="006D7581">
                          <w:rPr>
                            <w:rFonts w:eastAsia="Times New Roman" w:cs="Times New Roman"/>
                          </w:rPr>
                          <w:t>Dawood</w:t>
                        </w:r>
                        <w:proofErr w:type="spellEnd"/>
                        <w:r w:rsidRPr="006D7581">
                          <w:rPr>
                            <w:rFonts w:eastAsia="Times New Roman" w:cs="Times New Roman"/>
                          </w:rPr>
                          <w:t xml:space="preserve"> </w:t>
                        </w:r>
                        <w:proofErr w:type="spellStart"/>
                        <w:r w:rsidRPr="006D7581">
                          <w:rPr>
                            <w:rFonts w:eastAsia="Times New Roman" w:cs="Times New Roman"/>
                          </w:rPr>
                          <w:t>Farahi</w:t>
                        </w:r>
                        <w:proofErr w:type="spellEnd"/>
                        <w:r w:rsidRPr="006D7581">
                          <w:rPr>
                            <w:rFonts w:eastAsia="Times New Roman" w:cs="Times New Roman"/>
                          </w:rPr>
                          <w:t xml:space="preserve">, President of the University. Mr. </w:t>
                        </w:r>
                        <w:proofErr w:type="spellStart"/>
                        <w:r w:rsidRPr="006D7581">
                          <w:rPr>
                            <w:rFonts w:eastAsia="Times New Roman" w:cs="Times New Roman"/>
                          </w:rPr>
                          <w:t>Tetkowski</w:t>
                        </w:r>
                        <w:proofErr w:type="spellEnd"/>
                        <w:r w:rsidRPr="006D7581">
                          <w:rPr>
                            <w:rFonts w:eastAsia="Times New Roman" w:cs="Times New Roman"/>
                          </w:rPr>
                          <w:t xml:space="preserve"> told the New York Times that while the subject matter of the quilts is often disturbing, their impact on viewers is "restorative and generative."</w:t>
                        </w:r>
                      </w:p>
                      <w:p w:rsidR="006D7581" w:rsidRPr="006D7581" w:rsidRDefault="006D7581" w:rsidP="006D7581">
                        <w:pPr>
                          <w:spacing w:after="240"/>
                          <w:jc w:val="both"/>
                          <w:rPr>
                            <w:rFonts w:eastAsia="Times New Roman" w:cs="Times New Roman"/>
                          </w:rPr>
                        </w:pPr>
                        <w:r w:rsidRPr="006D7581">
                          <w:rPr>
                            <w:rFonts w:eastAsia="Times New Roman" w:cs="Times New Roman"/>
                          </w:rPr>
                          <w:t xml:space="preserve">Eleven AP quilts were shown at the </w:t>
                        </w:r>
                        <w:hyperlink r:id="rId20" w:tgtFrame="_blank" w:history="1">
                          <w:r w:rsidRPr="006D7581">
                            <w:rPr>
                              <w:rFonts w:eastAsia="Times New Roman" w:cs="Times New Roman"/>
                              <w:color w:val="0000FF"/>
                              <w:u w:val="single"/>
                            </w:rPr>
                            <w:t>United Nations</w:t>
                          </w:r>
                        </w:hyperlink>
                        <w:r w:rsidRPr="006D7581">
                          <w:rPr>
                            <w:rFonts w:eastAsia="Times New Roman" w:cs="Times New Roman"/>
                          </w:rPr>
                          <w:t xml:space="preserve"> on March 8, 2012 (International Women's Day) in an event co-sponsored by AP, the UN Population Fund (UNFPA) and Quilt for Change.</w:t>
                        </w:r>
                      </w:p>
                      <w:p w:rsidR="006D7581" w:rsidRPr="006D7581" w:rsidRDefault="003E45A8" w:rsidP="006D7581">
                        <w:pPr>
                          <w:numPr>
                            <w:ilvl w:val="0"/>
                            <w:numId w:val="1"/>
                          </w:numPr>
                          <w:spacing w:before="100" w:beforeAutospacing="1" w:after="100" w:afterAutospacing="1"/>
                          <w:rPr>
                            <w:rFonts w:eastAsia="Times New Roman" w:cs="Times New Roman"/>
                          </w:rPr>
                        </w:pPr>
                        <w:hyperlink r:id="rId21" w:tgtFrame="_blank" w:history="1">
                          <w:r w:rsidR="006D7581" w:rsidRPr="006D7581">
                            <w:rPr>
                              <w:rFonts w:eastAsia="Times New Roman" w:cs="Times New Roman"/>
                              <w:color w:val="0000FF"/>
                              <w:u w:val="single"/>
                            </w:rPr>
                            <w:t>Contact us for more information, or to exhibit quilts</w:t>
                          </w:r>
                        </w:hyperlink>
                        <w:r w:rsidR="006D7581" w:rsidRPr="006D7581">
                          <w:rPr>
                            <w:rFonts w:eastAsia="Times New Roman" w:cs="Times New Roman"/>
                          </w:rPr>
                          <w:t xml:space="preserve">  </w:t>
                        </w:r>
                      </w:p>
                      <w:p w:rsidR="006D7581" w:rsidRPr="006D7581" w:rsidRDefault="003E45A8" w:rsidP="006D7581">
                        <w:pPr>
                          <w:numPr>
                            <w:ilvl w:val="0"/>
                            <w:numId w:val="1"/>
                          </w:numPr>
                          <w:spacing w:before="100" w:beforeAutospacing="1" w:after="100" w:afterAutospacing="1"/>
                          <w:rPr>
                            <w:rFonts w:eastAsia="Times New Roman" w:cs="Times New Roman"/>
                          </w:rPr>
                        </w:pPr>
                        <w:hyperlink r:id="rId22" w:tgtFrame="_blank" w:history="1">
                          <w:r w:rsidR="006D7581" w:rsidRPr="006D7581">
                            <w:rPr>
                              <w:rFonts w:eastAsia="Times New Roman" w:cs="Times New Roman"/>
                              <w:color w:val="0000FF"/>
                              <w:u w:val="single"/>
                            </w:rPr>
                            <w:t>View the quilts on display at Kean and meet the quilters</w:t>
                          </w:r>
                        </w:hyperlink>
                        <w:r w:rsidR="006D7581" w:rsidRPr="006D7581">
                          <w:rPr>
                            <w:rFonts w:eastAsia="Times New Roman" w:cs="Times New Roman"/>
                          </w:rPr>
                          <w:t>   </w:t>
                        </w:r>
                      </w:p>
                      <w:p w:rsidR="006D7581" w:rsidRPr="006D7581" w:rsidRDefault="003E45A8" w:rsidP="006D7581">
                        <w:pPr>
                          <w:numPr>
                            <w:ilvl w:val="0"/>
                            <w:numId w:val="1"/>
                          </w:numPr>
                          <w:spacing w:before="100" w:beforeAutospacing="1" w:after="100" w:afterAutospacing="1"/>
                          <w:rPr>
                            <w:rFonts w:eastAsia="Times New Roman" w:cs="Times New Roman"/>
                          </w:rPr>
                        </w:pPr>
                        <w:hyperlink r:id="rId23" w:tgtFrame="_blank" w:history="1">
                          <w:r w:rsidR="006D7581" w:rsidRPr="006D7581">
                            <w:rPr>
                              <w:rFonts w:eastAsia="Times New Roman" w:cs="Times New Roman"/>
                              <w:color w:val="0000FF"/>
                              <w:u w:val="single"/>
                            </w:rPr>
                            <w:t>Apply for a Summer Peace Fellowship</w:t>
                          </w:r>
                        </w:hyperlink>
                        <w:r w:rsidR="006D7581" w:rsidRPr="006D7581">
                          <w:rPr>
                            <w:rFonts w:eastAsia="Times New Roman" w:cs="Times New Roman"/>
                          </w:rPr>
                          <w:t xml:space="preserve">  </w:t>
                        </w:r>
                      </w:p>
                    </w:tc>
                  </w:tr>
                </w:tbl>
                <w:p w:rsidR="006D7581" w:rsidRPr="006D7581" w:rsidRDefault="006D7581" w:rsidP="006D7581">
                  <w:pPr>
                    <w:rPr>
                      <w:rFonts w:eastAsia="Times New Roman" w:cs="Times New Roman"/>
                    </w:rPr>
                  </w:pPr>
                </w:p>
              </w:tc>
            </w:tr>
          </w:tbl>
          <w:p w:rsidR="006D7581" w:rsidRPr="006D7581" w:rsidRDefault="006D7581" w:rsidP="006D7581">
            <w:pPr>
              <w:rPr>
                <w:rFonts w:eastAsia="Times New Roman" w:cs="Times New Roman"/>
              </w:rPr>
            </w:pPr>
          </w:p>
        </w:tc>
      </w:tr>
    </w:tbl>
    <w:p w:rsidR="006D7C95" w:rsidRPr="006D7581" w:rsidRDefault="006D7C95">
      <w:pPr>
        <w:rPr>
          <w:rFonts w:cs="Times New Roman"/>
        </w:rPr>
      </w:pPr>
    </w:p>
    <w:sectPr w:rsidR="006D7C95" w:rsidRPr="006D7581" w:rsidSect="006D7C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321FE7"/>
    <w:multiLevelType w:val="multilevel"/>
    <w:tmpl w:val="1A9C3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D7581"/>
    <w:rsid w:val="0027161D"/>
    <w:rsid w:val="002741D7"/>
    <w:rsid w:val="003357A2"/>
    <w:rsid w:val="003E45A8"/>
    <w:rsid w:val="004D7690"/>
    <w:rsid w:val="00597DF7"/>
    <w:rsid w:val="006D7581"/>
    <w:rsid w:val="006D7C95"/>
    <w:rsid w:val="006F2A3E"/>
    <w:rsid w:val="008518CF"/>
    <w:rsid w:val="00900140"/>
    <w:rsid w:val="009F46D5"/>
    <w:rsid w:val="00A937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D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7DF7"/>
    <w:rPr>
      <w:color w:val="0000FF" w:themeColor="hyperlink"/>
      <w:u w:val="single"/>
    </w:rPr>
  </w:style>
  <w:style w:type="character" w:styleId="FollowedHyperlink">
    <w:name w:val="FollowedHyperlink"/>
    <w:basedOn w:val="DefaultParagraphFont"/>
    <w:uiPriority w:val="99"/>
    <w:semiHidden/>
    <w:unhideWhenUsed/>
    <w:rsid w:val="00597DF7"/>
    <w:rPr>
      <w:color w:val="800080" w:themeColor="followedHyperlink"/>
      <w:u w:val="single"/>
    </w:rPr>
  </w:style>
  <w:style w:type="paragraph" w:styleId="NormalWeb">
    <w:name w:val="Normal (Web)"/>
    <w:basedOn w:val="Normal"/>
    <w:uiPriority w:val="99"/>
    <w:unhideWhenUsed/>
    <w:rsid w:val="00597DF7"/>
    <w:pPr>
      <w:spacing w:before="100" w:beforeAutospacing="1" w:after="100" w:afterAutospacing="1"/>
    </w:pPr>
    <w:rPr>
      <w:rFonts w:eastAsia="Times New Roman" w:cs="Times New Roman"/>
    </w:rPr>
  </w:style>
  <w:style w:type="paragraph" w:styleId="BalloonText">
    <w:name w:val="Balloon Text"/>
    <w:basedOn w:val="Normal"/>
    <w:link w:val="BalloonTextChar"/>
    <w:uiPriority w:val="99"/>
    <w:semiHidden/>
    <w:unhideWhenUsed/>
    <w:rsid w:val="00597DF7"/>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97DF7"/>
    <w:rPr>
      <w:rFonts w:ascii="Tahoma" w:eastAsia="Times New Roman" w:hAnsi="Tahoma" w:cs="Tahoma"/>
      <w:sz w:val="16"/>
      <w:szCs w:val="16"/>
    </w:rPr>
  </w:style>
  <w:style w:type="paragraph" w:styleId="NoSpacing">
    <w:name w:val="No Spacing"/>
    <w:uiPriority w:val="1"/>
    <w:qFormat/>
    <w:rsid w:val="00597DF7"/>
    <w:pPr>
      <w:spacing w:after="0" w:line="240" w:lineRule="auto"/>
    </w:pPr>
  </w:style>
  <w:style w:type="paragraph" w:styleId="ListParagraph">
    <w:name w:val="List Paragraph"/>
    <w:basedOn w:val="Normal"/>
    <w:uiPriority w:val="34"/>
    <w:qFormat/>
    <w:rsid w:val="00597DF7"/>
    <w:pPr>
      <w:ind w:left="720"/>
      <w:contextualSpacing/>
    </w:pPr>
    <w:rPr>
      <w:rFonts w:eastAsia="Times New Roman" w:cs="Times New Roman"/>
    </w:rPr>
  </w:style>
  <w:style w:type="character" w:customStyle="1" w:styleId="apple-style-span">
    <w:name w:val="apple-style-span"/>
    <w:basedOn w:val="DefaultParagraphFont"/>
    <w:rsid w:val="00597DF7"/>
  </w:style>
  <w:style w:type="character" w:styleId="Strong">
    <w:name w:val="Strong"/>
    <w:basedOn w:val="DefaultParagraphFont"/>
    <w:uiPriority w:val="22"/>
    <w:qFormat/>
    <w:rsid w:val="006D7581"/>
    <w:rPr>
      <w:b/>
      <w:bCs/>
    </w:rPr>
  </w:style>
</w:styles>
</file>

<file path=word/webSettings.xml><?xml version="1.0" encoding="utf-8"?>
<w:webSettings xmlns:r="http://schemas.openxmlformats.org/officeDocument/2006/relationships" xmlns:w="http://schemas.openxmlformats.org/wordprocessingml/2006/main">
  <w:divs>
    <w:div w:id="852694190">
      <w:bodyDiv w:val="1"/>
      <w:marLeft w:val="0"/>
      <w:marRight w:val="0"/>
      <w:marTop w:val="0"/>
      <w:marBottom w:val="0"/>
      <w:divBdr>
        <w:top w:val="none" w:sz="0" w:space="0" w:color="auto"/>
        <w:left w:val="none" w:sz="0" w:space="0" w:color="auto"/>
        <w:bottom w:val="none" w:sz="0" w:space="0" w:color="auto"/>
        <w:right w:val="none" w:sz="0" w:space="0" w:color="auto"/>
      </w:divBdr>
      <w:divsChild>
        <w:div w:id="1614358580">
          <w:marLeft w:val="0"/>
          <w:marRight w:val="0"/>
          <w:marTop w:val="0"/>
          <w:marBottom w:val="0"/>
          <w:divBdr>
            <w:top w:val="none" w:sz="0" w:space="0" w:color="auto"/>
            <w:left w:val="none" w:sz="0" w:space="0" w:color="auto"/>
            <w:bottom w:val="none" w:sz="0" w:space="0" w:color="auto"/>
            <w:right w:val="none" w:sz="0" w:space="0" w:color="auto"/>
          </w:divBdr>
          <w:divsChild>
            <w:div w:id="1864325594">
              <w:marLeft w:val="0"/>
              <w:marRight w:val="0"/>
              <w:marTop w:val="0"/>
              <w:marBottom w:val="0"/>
              <w:divBdr>
                <w:top w:val="none" w:sz="0" w:space="0" w:color="auto"/>
                <w:left w:val="none" w:sz="0" w:space="0" w:color="auto"/>
                <w:bottom w:val="none" w:sz="0" w:space="0" w:color="auto"/>
                <w:right w:val="none" w:sz="0" w:space="0" w:color="auto"/>
              </w:divBdr>
            </w:div>
            <w:div w:id="2117215924">
              <w:marLeft w:val="0"/>
              <w:marRight w:val="0"/>
              <w:marTop w:val="0"/>
              <w:marBottom w:val="0"/>
              <w:divBdr>
                <w:top w:val="none" w:sz="0" w:space="0" w:color="auto"/>
                <w:left w:val="none" w:sz="0" w:space="0" w:color="auto"/>
                <w:bottom w:val="none" w:sz="0" w:space="0" w:color="auto"/>
                <w:right w:val="none" w:sz="0" w:space="0" w:color="auto"/>
              </w:divBdr>
              <w:divsChild>
                <w:div w:id="57378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advocacynet.org/quilts/satiim/" TargetMode="External"/><Relationship Id="rId18" Type="http://schemas.openxmlformats.org/officeDocument/2006/relationships/hyperlink" Target="http://advocacynet.org/quilts/us-quilters/" TargetMode="External"/><Relationship Id="rId3" Type="http://schemas.openxmlformats.org/officeDocument/2006/relationships/settings" Target="settings.xml"/><Relationship Id="rId21" Type="http://schemas.openxmlformats.org/officeDocument/2006/relationships/hyperlink" Target="http://r20.rs6.net/tn.jsp?e=001t4sIAZsZV316-Hka7rt0WI3u5Flp8kI4M8Yzph521SHvceFyFmrzecLFkJ-XbOqI0_7642kITGCHP8_MwRrqstRu4Na5D0DXKjW-4pZoVw0O-PtAphJJEYe1VTxCYODW0L9j-PPHsNM=" TargetMode="External"/><Relationship Id="rId7" Type="http://schemas.openxmlformats.org/officeDocument/2006/relationships/hyperlink" Target="http://r20.rs6.net/tn.jsp?e=001t4sIAZsZV316-Hka7rt0WI3u5Flp8kI4M8Yzph521SHvceFyFmrzecLFkJ-XbOqI0_7642kITGCHP8_MwRrqsn5r0x1zNGQXl5he6XHhsSDiT06_bAsRChXYRm05JUdp5WqmkUy-Ipnj8o0IXbxMIL4TrlWv9B4d3RU7feOLakT8PM7_8jE6a1Ss8yXG6lf7" TargetMode="External"/><Relationship Id="rId12" Type="http://schemas.openxmlformats.org/officeDocument/2006/relationships/hyperlink" Target="http://advocacynet.org/quilts/wrrp/" TargetMode="External"/><Relationship Id="rId17" Type="http://schemas.openxmlformats.org/officeDocument/2006/relationships/hyperlink" Target="http://advocacynet.org/quilts/ain-leuh-weavers-cooperativ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dvocacynet.org/quilts/chintan/" TargetMode="External"/><Relationship Id="rId20" Type="http://schemas.openxmlformats.org/officeDocument/2006/relationships/hyperlink" Target="http://r20.rs6.net/tn.jsp?e=001t4sIAZsZV316-Hka7rt0WI3u5Flp8kI4M8Yzph521SHvceFyFmrzecLFkJ-XbOqI0_7642kITGCHP8_MwRrqstRu4Na5D0DXKjW-4pZoVw0O-PtAphJJEZtobNa-0HDQNnzeDlSNjO3i4BM0nWa6FCkgeQObrh_2jTOki5S4QattdBoWSJOf1cdyR9hKGnE5WOPJ2WNDnDHOG6KzDLoBpDe6mGaaokwZ" TargetMode="External"/><Relationship Id="rId1" Type="http://schemas.openxmlformats.org/officeDocument/2006/relationships/numbering" Target="numbering.xml"/><Relationship Id="rId6" Type="http://schemas.openxmlformats.org/officeDocument/2006/relationships/hyperlink" Target="http://r20.rs6.net/tn.jsp?e=001t4sIAZsZV316-Hka7rt0WI3u5Flp8kI4M8Yzph521SHvceFyFmrzecLFkJ-XbOqI0_7642kITGCHP8_MwRrqsh8STeXxf33pM73ECOQaTTVXUO8O_vhhvaP_rtt8xKhRnL1TenG9mPKUCCWGCa_M0VQlM6INjZcgulJHsWrQLQjkSXINj474NkGxSDBGjIAobELzLNxD6b_lhBVoqtAd-KPhKtCJIqTPR6b91Yd2YpphWC5O-d4rBw==" TargetMode="External"/><Relationship Id="rId11" Type="http://schemas.openxmlformats.org/officeDocument/2006/relationships/hyperlink" Target="http://advocacynet.org/quilts/minorities-indigenous/"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advocacynet.org/quilts/kce/" TargetMode="External"/><Relationship Id="rId23" Type="http://schemas.openxmlformats.org/officeDocument/2006/relationships/hyperlink" Target="http://r20.rs6.net/tn.jsp?e=001t4sIAZsZV316-Hka7rt0WI3u5Flp8kI4M8Yzph521SHvceFyFmrzecLFkJ-XbOqI0_7642kITGCHP8_MwRrqstRu4Na5D0DXKjW-4pZoVw0O-PtAphJJEeFBi2gU0OXNrhbEgOJoFDg=" TargetMode="External"/><Relationship Id="rId10" Type="http://schemas.openxmlformats.org/officeDocument/2006/relationships/hyperlink" Target="http://advocacynet.org/quilts/"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advocacynet.org/quilts/bosfam/" TargetMode="External"/><Relationship Id="rId14" Type="http://schemas.openxmlformats.org/officeDocument/2006/relationships/hyperlink" Target="http://advocacynet.org/quilts/gdpu/" TargetMode="External"/><Relationship Id="rId22" Type="http://schemas.openxmlformats.org/officeDocument/2006/relationships/hyperlink" Target="http://r20.rs6.net/tn.jsp?e=001t4sIAZsZV316-Hka7rt0WI3u5Flp8kI4M8Yzph521SHvceFyFmrzecLFkJ-XbOqI0_7642kITGCHP8_MwRrqstRu4Na5D0DXKjW-4pZoVw0O-PtAphJJEeg5-lTs9NJI71uC_cK9gIciR1q-MMbR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Guest</dc:creator>
  <cp:lastModifiedBy>Iain Guest</cp:lastModifiedBy>
  <cp:revision>2</cp:revision>
  <dcterms:created xsi:type="dcterms:W3CDTF">2014-07-03T18:39:00Z</dcterms:created>
  <dcterms:modified xsi:type="dcterms:W3CDTF">2014-07-03T18:39:00Z</dcterms:modified>
</cp:coreProperties>
</file>